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24CE" w:rsidRDefault="00E224CE" w:rsidP="00795686">
      <w:pPr>
        <w:pStyle w:val="BodyTextIndent"/>
        <w:ind w:left="720" w:right="-392" w:hanging="720"/>
        <w:rPr>
          <w:rFonts w:ascii="Kruti Dev 010" w:hAnsi="Kruti Dev 010" w:cs="Kruti Dev 010"/>
          <w:b/>
          <w:bCs/>
          <w:i/>
          <w:iCs/>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6" type="#_x0000_t75" alt="bsnllogo" style="position:absolute;left:0;text-align:left;margin-left:211.2pt;margin-top:6.4pt;width:78.8pt;height:45pt;z-index:251658240;visibility:visible">
            <v:imagedata r:id="rId4" o:title="" grayscale="t"/>
          </v:shape>
        </w:pict>
      </w:r>
      <w:r>
        <w:rPr>
          <w:rFonts w:ascii="Kruti Dev 010" w:hAnsi="Kruti Dev 010" w:cs="Kruti Dev 010"/>
          <w:b/>
          <w:bCs/>
          <w:i/>
          <w:iCs/>
        </w:rPr>
        <w:t>eq[; egkizca/kd dk dk;kZy;] ch-,l-,u-,y</w:t>
      </w:r>
      <w:r>
        <w:rPr>
          <w:rFonts w:ascii="Kruti Dev 010" w:hAnsi="Kruti Dev 010" w:cs="Kruti Dev 010"/>
          <w:i/>
          <w:iCs/>
          <w:sz w:val="28"/>
          <w:szCs w:val="28"/>
        </w:rPr>
        <w:t xml:space="preserve">   </w:t>
      </w:r>
      <w:r>
        <w:rPr>
          <w:rFonts w:ascii="Kruti Dev 010" w:hAnsi="Kruti Dev 010" w:cs="Kruti Dev 010"/>
          <w:i/>
          <w:iCs/>
          <w:sz w:val="28"/>
          <w:szCs w:val="28"/>
        </w:rPr>
        <w:tab/>
      </w:r>
      <w:r>
        <w:rPr>
          <w:rFonts w:ascii="Kruti Dev 010" w:hAnsi="Kruti Dev 010" w:cs="Kruti Dev 010"/>
          <w:i/>
          <w:iCs/>
          <w:sz w:val="28"/>
          <w:szCs w:val="28"/>
        </w:rPr>
        <w:tab/>
        <w:t xml:space="preserve">             </w:t>
      </w:r>
      <w:r>
        <w:rPr>
          <w:rFonts w:ascii="Kruti Dev 010" w:hAnsi="Kruti Dev 010" w:cs="Kruti Dev 010"/>
          <w:b/>
          <w:bCs/>
          <w:i/>
          <w:iCs/>
        </w:rPr>
        <w:t>Hkkjr lapkj fuxe fyfeVsM</w:t>
      </w:r>
    </w:p>
    <w:p w:rsidR="00E224CE" w:rsidRDefault="00E224CE" w:rsidP="00795686">
      <w:pPr>
        <w:pStyle w:val="BodyTextIndent"/>
        <w:ind w:left="720" w:right="-392" w:hanging="720"/>
        <w:rPr>
          <w:rFonts w:ascii="Kruti Dev 010" w:hAnsi="Kruti Dev 010" w:cs="Kruti Dev 010"/>
          <w:b/>
          <w:bCs/>
          <w:i/>
          <w:iCs/>
          <w:sz w:val="28"/>
          <w:szCs w:val="28"/>
        </w:rPr>
      </w:pPr>
      <w:r>
        <w:rPr>
          <w:rFonts w:ascii="Kruti Dev 010" w:hAnsi="Kruti Dev 010" w:cs="Kruti Dev 010"/>
          <w:b/>
          <w:bCs/>
          <w:i/>
          <w:iCs/>
          <w:sz w:val="28"/>
          <w:szCs w:val="28"/>
        </w:rPr>
        <w:t xml:space="preserve">   </w:t>
      </w:r>
      <w:r>
        <w:rPr>
          <w:rFonts w:ascii="Kruti Dev 010" w:hAnsi="Kruti Dev 010" w:cs="Kruti Dev 010"/>
          <w:b/>
          <w:bCs/>
          <w:i/>
          <w:iCs/>
        </w:rPr>
        <w:t>rfeyukMq ifjeaMy] psUubZ 600 002</w:t>
      </w:r>
      <w:r>
        <w:rPr>
          <w:rFonts w:ascii="Kruti Dev 010" w:hAnsi="Kruti Dev 010" w:cs="Kruti Dev 010"/>
          <w:b/>
          <w:bCs/>
          <w:i/>
          <w:iCs/>
          <w:sz w:val="28"/>
          <w:szCs w:val="28"/>
        </w:rPr>
        <w:tab/>
      </w:r>
      <w:r>
        <w:rPr>
          <w:rFonts w:ascii="Kruti Dev 010" w:hAnsi="Kruti Dev 010" w:cs="Kruti Dev 010"/>
          <w:b/>
          <w:bCs/>
          <w:i/>
          <w:iCs/>
          <w:sz w:val="28"/>
          <w:szCs w:val="28"/>
        </w:rPr>
        <w:tab/>
        <w:t xml:space="preserve">                  </w:t>
      </w:r>
      <w:r>
        <w:rPr>
          <w:rFonts w:ascii="Kruti Dev 010" w:hAnsi="Kruti Dev 010" w:cs="Kruti Dev 010"/>
          <w:b/>
          <w:bCs/>
          <w:i/>
          <w:iCs/>
        </w:rPr>
        <w:t>Hkkjr ljdkj dk m|e)</w:t>
      </w:r>
    </w:p>
    <w:p w:rsidR="00E224CE" w:rsidRDefault="00E224CE" w:rsidP="00795686">
      <w:pPr>
        <w:ind w:right="-392"/>
        <w:rPr>
          <w:rFonts w:ascii="Arial" w:hAnsi="Arial" w:cs="Arial"/>
          <w:i/>
          <w:iCs/>
        </w:rPr>
      </w:pPr>
      <w:r>
        <w:rPr>
          <w:rFonts w:ascii="Arial" w:hAnsi="Arial" w:cs="Arial"/>
          <w:i/>
          <w:iCs/>
          <w:sz w:val="24"/>
          <w:szCs w:val="24"/>
        </w:rPr>
        <w:t xml:space="preserve">Office of the Chief General Manager                           </w:t>
      </w:r>
      <w:r>
        <w:rPr>
          <w:rFonts w:ascii="Arial" w:hAnsi="Arial" w:cs="Arial"/>
          <w:i/>
          <w:iCs/>
        </w:rPr>
        <w:t xml:space="preserve">     BHARAT SANCHAR NIGAM LIMITED              </w:t>
      </w:r>
    </w:p>
    <w:p w:rsidR="00E224CE" w:rsidRDefault="00E224CE" w:rsidP="00795686">
      <w:pPr>
        <w:ind w:right="-392"/>
        <w:rPr>
          <w:rFonts w:ascii="Arial" w:hAnsi="Arial" w:cs="Arial"/>
          <w:i/>
          <w:iCs/>
          <w:lang w:val="it-IT"/>
        </w:rPr>
      </w:pPr>
      <w:r>
        <w:rPr>
          <w:rFonts w:ascii="Arial" w:hAnsi="Arial" w:cs="Arial"/>
          <w:i/>
          <w:iCs/>
          <w:sz w:val="24"/>
          <w:szCs w:val="24"/>
        </w:rPr>
        <w:t xml:space="preserve">             </w:t>
      </w:r>
      <w:r>
        <w:rPr>
          <w:rFonts w:ascii="Arial" w:hAnsi="Arial" w:cs="Arial"/>
          <w:i/>
          <w:iCs/>
          <w:sz w:val="24"/>
          <w:szCs w:val="24"/>
          <w:lang w:val="it-IT"/>
        </w:rPr>
        <w:t>Tamil Nadu Circle</w:t>
      </w:r>
      <w:r>
        <w:rPr>
          <w:rFonts w:ascii="Arial" w:hAnsi="Arial" w:cs="Arial"/>
          <w:i/>
          <w:iCs/>
          <w:lang w:val="it-IT"/>
        </w:rPr>
        <w:t xml:space="preserve">                                                                   (A Govt. of India Enterprise)</w:t>
      </w:r>
    </w:p>
    <w:p w:rsidR="00E224CE" w:rsidRDefault="00E224CE" w:rsidP="00795686">
      <w:pPr>
        <w:pBdr>
          <w:bottom w:val="single" w:sz="6" w:space="1" w:color="auto"/>
        </w:pBdr>
        <w:ind w:right="-392"/>
        <w:rPr>
          <w:rFonts w:ascii="Arial" w:hAnsi="Arial" w:cs="Arial"/>
          <w:sz w:val="24"/>
          <w:szCs w:val="24"/>
          <w:lang w:val="it-IT"/>
        </w:rPr>
      </w:pPr>
      <w:r>
        <w:rPr>
          <w:rFonts w:ascii="Arial" w:hAnsi="Arial" w:cs="Arial"/>
          <w:i/>
          <w:iCs/>
          <w:sz w:val="24"/>
          <w:szCs w:val="24"/>
          <w:lang w:val="it-IT"/>
        </w:rPr>
        <w:t xml:space="preserve"> </w:t>
      </w:r>
      <w:r>
        <w:rPr>
          <w:rFonts w:ascii="Arial" w:hAnsi="Arial" w:cs="Arial"/>
          <w:sz w:val="24"/>
          <w:szCs w:val="24"/>
          <w:lang w:val="it-IT"/>
        </w:rPr>
        <w:t xml:space="preserve">  80, Anna Salai, Chennai 600 002          </w:t>
      </w:r>
    </w:p>
    <w:p w:rsidR="00E224CE" w:rsidRDefault="00E224CE" w:rsidP="00795686">
      <w:pPr>
        <w:ind w:right="-392"/>
        <w:jc w:val="both"/>
        <w:rPr>
          <w:rFonts w:ascii="Arial" w:hAnsi="Arial" w:cs="Arial"/>
          <w:sz w:val="24"/>
          <w:szCs w:val="24"/>
          <w:lang w:val="it-IT"/>
        </w:rPr>
      </w:pPr>
    </w:p>
    <w:p w:rsidR="00E224CE" w:rsidRDefault="00E224CE" w:rsidP="00795686">
      <w:pPr>
        <w:ind w:right="-392"/>
        <w:jc w:val="both"/>
        <w:rPr>
          <w:rFonts w:ascii="Arial" w:hAnsi="Arial" w:cs="Arial"/>
          <w:sz w:val="24"/>
          <w:szCs w:val="24"/>
          <w:lang w:val="it-IT"/>
        </w:rPr>
      </w:pPr>
    </w:p>
    <w:p w:rsidR="00E224CE" w:rsidRDefault="00E224CE" w:rsidP="00795686">
      <w:pPr>
        <w:ind w:right="-392"/>
        <w:jc w:val="both"/>
        <w:rPr>
          <w:rFonts w:ascii="Arial" w:hAnsi="Arial" w:cs="Arial"/>
          <w:sz w:val="24"/>
          <w:szCs w:val="24"/>
          <w:lang w:val="it-IT"/>
        </w:rPr>
      </w:pPr>
      <w:r>
        <w:rPr>
          <w:rFonts w:ascii="Arial" w:hAnsi="Arial" w:cs="Arial"/>
          <w:sz w:val="24"/>
          <w:szCs w:val="24"/>
          <w:lang w:val="it-IT"/>
        </w:rPr>
        <w:t>To</w:t>
      </w:r>
    </w:p>
    <w:p w:rsidR="00E224CE" w:rsidRDefault="00E224CE" w:rsidP="00795686">
      <w:pPr>
        <w:ind w:right="-392"/>
        <w:jc w:val="both"/>
        <w:rPr>
          <w:rFonts w:ascii="Arial" w:hAnsi="Arial" w:cs="Arial"/>
          <w:sz w:val="24"/>
          <w:szCs w:val="24"/>
          <w:lang w:val="it-IT"/>
        </w:rPr>
      </w:pPr>
    </w:p>
    <w:p w:rsidR="00E224CE" w:rsidRDefault="00E224CE" w:rsidP="00795686">
      <w:pPr>
        <w:ind w:right="-392"/>
        <w:jc w:val="both"/>
        <w:rPr>
          <w:rFonts w:ascii="Arial" w:hAnsi="Arial" w:cs="Arial"/>
          <w:sz w:val="24"/>
          <w:szCs w:val="24"/>
          <w:lang w:val="it-IT"/>
        </w:rPr>
      </w:pPr>
      <w:r>
        <w:rPr>
          <w:rFonts w:ascii="Arial" w:hAnsi="Arial" w:cs="Arial"/>
          <w:sz w:val="24"/>
          <w:szCs w:val="24"/>
          <w:lang w:val="it-IT"/>
        </w:rPr>
        <w:t>All Heads of SSAs,</w:t>
      </w:r>
    </w:p>
    <w:p w:rsidR="00E224CE" w:rsidRDefault="00E224CE" w:rsidP="00795686">
      <w:pPr>
        <w:ind w:right="-392"/>
        <w:jc w:val="both"/>
        <w:rPr>
          <w:rFonts w:ascii="Arial" w:hAnsi="Arial" w:cs="Arial"/>
          <w:sz w:val="24"/>
          <w:szCs w:val="24"/>
          <w:lang w:val="it-IT"/>
        </w:rPr>
      </w:pPr>
      <w:r>
        <w:rPr>
          <w:rFonts w:ascii="Arial" w:hAnsi="Arial" w:cs="Arial"/>
          <w:sz w:val="24"/>
          <w:szCs w:val="24"/>
          <w:lang w:val="it-IT"/>
        </w:rPr>
        <w:t>Tamil Nadu Circle.</w:t>
      </w:r>
    </w:p>
    <w:p w:rsidR="00E224CE" w:rsidRDefault="00E224CE" w:rsidP="00795686">
      <w:pPr>
        <w:ind w:right="-392"/>
        <w:jc w:val="both"/>
        <w:rPr>
          <w:rFonts w:ascii="Arial" w:hAnsi="Arial" w:cs="Arial"/>
          <w:sz w:val="24"/>
          <w:szCs w:val="24"/>
          <w:lang w:val="it-IT"/>
        </w:rPr>
      </w:pPr>
    </w:p>
    <w:p w:rsidR="00E224CE" w:rsidRDefault="00E224CE" w:rsidP="00795686">
      <w:pPr>
        <w:ind w:right="-36"/>
        <w:jc w:val="center"/>
        <w:rPr>
          <w:rFonts w:ascii="Arial" w:hAnsi="Arial" w:cs="Arial"/>
          <w:sz w:val="24"/>
          <w:szCs w:val="24"/>
          <w:lang w:val="it-IT"/>
        </w:rPr>
      </w:pPr>
      <w:r>
        <w:rPr>
          <w:rFonts w:ascii="Arial" w:hAnsi="Arial" w:cs="Arial"/>
          <w:sz w:val="24"/>
          <w:szCs w:val="24"/>
          <w:u w:val="single"/>
          <w:lang w:val="it-IT"/>
        </w:rPr>
        <w:t>No:ENB/M-II/5-1/2011-12/Vol-II, dated at Chennai-2, the  16 -08-2012.</w:t>
      </w:r>
    </w:p>
    <w:p w:rsidR="00E224CE" w:rsidRDefault="00E224CE" w:rsidP="00795686">
      <w:pPr>
        <w:ind w:right="-392"/>
        <w:jc w:val="both"/>
        <w:rPr>
          <w:rFonts w:ascii="Arial" w:hAnsi="Arial" w:cs="Arial"/>
          <w:sz w:val="24"/>
          <w:szCs w:val="24"/>
          <w:lang w:val="it-IT"/>
        </w:rPr>
      </w:pPr>
    </w:p>
    <w:p w:rsidR="00E224CE" w:rsidRDefault="00E224CE" w:rsidP="00795686">
      <w:pPr>
        <w:ind w:right="-36"/>
        <w:jc w:val="both"/>
        <w:rPr>
          <w:rFonts w:ascii="Arial" w:hAnsi="Arial" w:cs="Arial"/>
          <w:sz w:val="24"/>
          <w:szCs w:val="24"/>
          <w:lang w:val="it-IT"/>
        </w:rPr>
      </w:pPr>
      <w:r>
        <w:rPr>
          <w:rFonts w:ascii="Arial" w:hAnsi="Arial" w:cs="Arial"/>
          <w:sz w:val="24"/>
          <w:szCs w:val="24"/>
          <w:lang w:val="it-IT"/>
        </w:rPr>
        <w:tab/>
      </w:r>
      <w:r>
        <w:rPr>
          <w:rFonts w:ascii="Arial" w:hAnsi="Arial" w:cs="Arial"/>
          <w:sz w:val="24"/>
          <w:szCs w:val="24"/>
          <w:lang w:val="it-IT"/>
        </w:rPr>
        <w:tab/>
        <w:t>Sub: Maintenance of VRLA Battery sets in field units – Reg.</w:t>
      </w:r>
    </w:p>
    <w:p w:rsidR="00E224CE" w:rsidRDefault="00E224CE" w:rsidP="00795686">
      <w:pPr>
        <w:ind w:right="-392"/>
        <w:jc w:val="both"/>
        <w:rPr>
          <w:rFonts w:ascii="Arial" w:hAnsi="Arial" w:cs="Arial"/>
          <w:sz w:val="24"/>
          <w:szCs w:val="24"/>
          <w:lang w:val="it-IT"/>
        </w:rPr>
      </w:pPr>
    </w:p>
    <w:p w:rsidR="00E224CE" w:rsidRDefault="00E224CE" w:rsidP="00795686">
      <w:pPr>
        <w:ind w:right="-36"/>
        <w:jc w:val="both"/>
        <w:rPr>
          <w:rFonts w:ascii="Arial" w:hAnsi="Arial" w:cs="Arial"/>
          <w:sz w:val="24"/>
          <w:szCs w:val="24"/>
          <w:lang w:val="it-IT"/>
        </w:rPr>
      </w:pPr>
      <w:r>
        <w:rPr>
          <w:rFonts w:ascii="Arial" w:hAnsi="Arial" w:cs="Arial"/>
          <w:sz w:val="24"/>
          <w:szCs w:val="24"/>
          <w:lang w:val="it-IT"/>
        </w:rPr>
        <w:tab/>
      </w:r>
      <w:r>
        <w:rPr>
          <w:rFonts w:ascii="Arial" w:hAnsi="Arial" w:cs="Arial"/>
          <w:sz w:val="24"/>
          <w:szCs w:val="24"/>
          <w:lang w:val="it-IT"/>
        </w:rPr>
        <w:tab/>
        <w:t>Ref: BSNL C.O., New Delhi-1, lr. No.7-1/2012-CFA/MSE/ dated</w:t>
      </w:r>
    </w:p>
    <w:p w:rsidR="00E224CE" w:rsidRDefault="00E224CE" w:rsidP="00795686">
      <w:pPr>
        <w:ind w:right="-392"/>
        <w:jc w:val="both"/>
        <w:rPr>
          <w:rFonts w:ascii="Arial" w:hAnsi="Arial" w:cs="Arial"/>
          <w:sz w:val="24"/>
          <w:szCs w:val="24"/>
          <w:lang w:val="it-IT"/>
        </w:rPr>
      </w:pPr>
      <w:r>
        <w:rPr>
          <w:rFonts w:ascii="Arial" w:hAnsi="Arial" w:cs="Arial"/>
          <w:sz w:val="24"/>
          <w:szCs w:val="24"/>
          <w:lang w:val="it-IT"/>
        </w:rPr>
        <w:tab/>
      </w:r>
      <w:r>
        <w:rPr>
          <w:rFonts w:ascii="Arial" w:hAnsi="Arial" w:cs="Arial"/>
          <w:sz w:val="24"/>
          <w:szCs w:val="24"/>
          <w:lang w:val="it-IT"/>
        </w:rPr>
        <w:tab/>
        <w:t xml:space="preserve">        9.08.2012.</w:t>
      </w:r>
    </w:p>
    <w:p w:rsidR="00E224CE" w:rsidRDefault="00E224CE" w:rsidP="00795686">
      <w:pPr>
        <w:ind w:right="-392"/>
        <w:jc w:val="center"/>
        <w:rPr>
          <w:rFonts w:ascii="Arial" w:hAnsi="Arial" w:cs="Arial"/>
          <w:sz w:val="24"/>
          <w:szCs w:val="24"/>
          <w:lang w:val="it-IT"/>
        </w:rPr>
      </w:pPr>
      <w:r>
        <w:rPr>
          <w:rFonts w:ascii="Arial" w:hAnsi="Arial" w:cs="Arial"/>
          <w:sz w:val="24"/>
          <w:szCs w:val="24"/>
          <w:lang w:val="it-IT"/>
        </w:rPr>
        <w:t>* * * * * *</w:t>
      </w:r>
    </w:p>
    <w:p w:rsidR="00E224CE" w:rsidRDefault="00E224CE" w:rsidP="00795686">
      <w:pPr>
        <w:ind w:right="-392"/>
        <w:jc w:val="both"/>
        <w:rPr>
          <w:rFonts w:ascii="Arial" w:hAnsi="Arial" w:cs="Arial"/>
          <w:sz w:val="24"/>
          <w:szCs w:val="24"/>
          <w:lang w:val="it-IT"/>
        </w:rPr>
      </w:pPr>
    </w:p>
    <w:p w:rsidR="00E224CE" w:rsidRDefault="00E224CE" w:rsidP="00795686">
      <w:pPr>
        <w:ind w:right="-36"/>
        <w:jc w:val="both"/>
        <w:rPr>
          <w:rFonts w:ascii="Arial" w:hAnsi="Arial" w:cs="Arial"/>
          <w:sz w:val="24"/>
          <w:szCs w:val="24"/>
          <w:lang w:val="it-IT"/>
        </w:rPr>
      </w:pPr>
      <w:r>
        <w:rPr>
          <w:rFonts w:ascii="Arial" w:hAnsi="Arial" w:cs="Arial"/>
          <w:sz w:val="24"/>
          <w:szCs w:val="24"/>
          <w:lang w:val="it-IT"/>
        </w:rPr>
        <w:tab/>
      </w:r>
      <w:r>
        <w:rPr>
          <w:rFonts w:ascii="Arial" w:hAnsi="Arial" w:cs="Arial"/>
          <w:sz w:val="24"/>
          <w:szCs w:val="24"/>
          <w:lang w:val="it-IT"/>
        </w:rPr>
        <w:tab/>
        <w:t>Kindly find enclosed copy of BSNL, Corporate Office, New Delhi-1 referred to on the above subject.  It is requested that all the field units in your SSA  may be instructed to the follow the guidelines issued issued by TEC and  take proper care in maintaining and upkeep of Battery  sets so that they can serve properly for specific life and failure of Exchanges due to non availability of power backup can be avoided  as mentioned vide BSNL Corporate Offie, New Delhi-1 letter cited above .</w:t>
      </w:r>
    </w:p>
    <w:p w:rsidR="00E224CE" w:rsidRDefault="00E224CE" w:rsidP="00795686">
      <w:pPr>
        <w:ind w:right="-36"/>
        <w:jc w:val="both"/>
        <w:rPr>
          <w:rFonts w:ascii="Arial" w:hAnsi="Arial" w:cs="Arial"/>
          <w:sz w:val="24"/>
          <w:szCs w:val="24"/>
          <w:lang w:val="it-IT"/>
        </w:rPr>
      </w:pPr>
    </w:p>
    <w:p w:rsidR="00E224CE" w:rsidRDefault="00E224CE" w:rsidP="00795686">
      <w:pPr>
        <w:ind w:right="-36"/>
        <w:jc w:val="both"/>
        <w:rPr>
          <w:rFonts w:ascii="Arial" w:hAnsi="Arial" w:cs="Arial"/>
          <w:sz w:val="24"/>
          <w:szCs w:val="24"/>
          <w:lang w:val="it-IT"/>
        </w:rPr>
      </w:pPr>
    </w:p>
    <w:p w:rsidR="00E224CE" w:rsidRDefault="00E224CE" w:rsidP="00795686">
      <w:pPr>
        <w:ind w:right="-36"/>
        <w:jc w:val="both"/>
        <w:rPr>
          <w:rFonts w:ascii="Arial" w:hAnsi="Arial" w:cs="Arial"/>
          <w:sz w:val="24"/>
          <w:szCs w:val="24"/>
          <w:lang w:val="it-IT"/>
        </w:rPr>
      </w:pPr>
    </w:p>
    <w:p w:rsidR="00E224CE" w:rsidRDefault="00E224CE" w:rsidP="00A57A42">
      <w:pPr>
        <w:ind w:right="-36"/>
        <w:jc w:val="right"/>
        <w:rPr>
          <w:rFonts w:ascii="Arial" w:hAnsi="Arial" w:cs="Arial"/>
          <w:sz w:val="24"/>
          <w:szCs w:val="24"/>
          <w:lang w:val="it-IT"/>
        </w:rPr>
      </w:pPr>
    </w:p>
    <w:p w:rsidR="00E224CE" w:rsidRDefault="00E224CE" w:rsidP="00A57A42">
      <w:pPr>
        <w:ind w:right="-36"/>
        <w:jc w:val="right"/>
        <w:rPr>
          <w:rFonts w:ascii="Arial" w:hAnsi="Arial" w:cs="Arial"/>
          <w:sz w:val="24"/>
          <w:szCs w:val="24"/>
          <w:lang w:val="it-IT"/>
        </w:rPr>
      </w:pPr>
    </w:p>
    <w:p w:rsidR="00E224CE" w:rsidRPr="00A57A42" w:rsidRDefault="00E224CE" w:rsidP="00A57A42">
      <w:pPr>
        <w:ind w:right="-36"/>
        <w:jc w:val="right"/>
        <w:rPr>
          <w:rFonts w:ascii="Arial" w:hAnsi="Arial" w:cs="Arial"/>
          <w:b/>
          <w:bCs/>
          <w:sz w:val="24"/>
          <w:szCs w:val="24"/>
          <w:lang w:val="it-IT"/>
        </w:rPr>
      </w:pPr>
      <w:r>
        <w:rPr>
          <w:rFonts w:ascii="Arial" w:hAnsi="Arial" w:cs="Arial"/>
          <w:sz w:val="24"/>
          <w:szCs w:val="24"/>
          <w:lang w:val="it-IT"/>
        </w:rPr>
        <w:br w:type="textWrapping" w:clear="all"/>
      </w:r>
      <w:r w:rsidRPr="00A57A42">
        <w:rPr>
          <w:rFonts w:ascii="Arial" w:hAnsi="Arial" w:cs="Arial"/>
          <w:b/>
          <w:bCs/>
          <w:sz w:val="24"/>
          <w:szCs w:val="24"/>
          <w:lang w:val="it-IT"/>
        </w:rPr>
        <w:t>Sd/-</w:t>
      </w:r>
    </w:p>
    <w:p w:rsidR="00E224CE" w:rsidRDefault="00E224CE" w:rsidP="00795686">
      <w:pPr>
        <w:ind w:right="-36"/>
        <w:jc w:val="right"/>
        <w:rPr>
          <w:rFonts w:ascii="Arial" w:hAnsi="Arial" w:cs="Arial"/>
          <w:b/>
          <w:bCs/>
          <w:sz w:val="32"/>
          <w:szCs w:val="32"/>
        </w:rPr>
      </w:pPr>
      <w:r>
        <w:rPr>
          <w:rFonts w:ascii="Kruti Dev 010" w:hAnsi="Kruti Dev 010" w:cs="Kruti Dev 010"/>
          <w:b/>
          <w:bCs/>
          <w:sz w:val="32"/>
          <w:szCs w:val="32"/>
        </w:rPr>
        <w:t xml:space="preserve">lgk;d egkizca/kd </w:t>
      </w:r>
      <w:r>
        <w:rPr>
          <w:rFonts w:ascii="Arial" w:hAnsi="Arial" w:cs="Arial"/>
          <w:b/>
          <w:bCs/>
          <w:sz w:val="32"/>
          <w:szCs w:val="32"/>
        </w:rPr>
        <w:t>(</w:t>
      </w:r>
      <w:r>
        <w:rPr>
          <w:rFonts w:ascii="Kruti Dev 010" w:hAnsi="Kruti Dev 010" w:cs="Kruti Dev 010"/>
          <w:b/>
          <w:bCs/>
          <w:sz w:val="32"/>
          <w:szCs w:val="32"/>
        </w:rPr>
        <w:t>a,u gOy; vks-</w:t>
      </w:r>
      <w:r>
        <w:rPr>
          <w:rFonts w:ascii="Arial" w:hAnsi="Arial" w:cs="Arial"/>
          <w:b/>
          <w:bCs/>
          <w:sz w:val="32"/>
          <w:szCs w:val="32"/>
        </w:rPr>
        <w:t xml:space="preserve">- </w:t>
      </w:r>
      <w:r>
        <w:rPr>
          <w:rFonts w:ascii="Arial" w:hAnsi="Arial" w:cs="Arial"/>
          <w:b/>
          <w:bCs/>
          <w:sz w:val="24"/>
          <w:szCs w:val="24"/>
        </w:rPr>
        <w:t>I</w:t>
      </w:r>
      <w:r>
        <w:rPr>
          <w:rFonts w:ascii="Arial" w:hAnsi="Arial" w:cs="Arial"/>
          <w:b/>
          <w:bCs/>
          <w:sz w:val="32"/>
          <w:szCs w:val="32"/>
          <w:lang w:val="it-IT"/>
        </w:rPr>
        <w:t xml:space="preserve"> )</w:t>
      </w:r>
    </w:p>
    <w:p w:rsidR="00E224CE" w:rsidRDefault="00E224CE" w:rsidP="00795686">
      <w:pPr>
        <w:ind w:right="-36"/>
        <w:jc w:val="right"/>
        <w:rPr>
          <w:rFonts w:ascii="Arial" w:hAnsi="Arial" w:cs="Arial"/>
          <w:sz w:val="24"/>
          <w:szCs w:val="24"/>
        </w:rPr>
      </w:pPr>
      <w:r>
        <w:rPr>
          <w:rFonts w:ascii="Arial" w:hAnsi="Arial" w:cs="Arial"/>
          <w:b/>
          <w:bCs/>
          <w:sz w:val="24"/>
          <w:szCs w:val="24"/>
        </w:rPr>
        <w:t xml:space="preserve">ASST. GENERAL MANAGER </w:t>
      </w:r>
      <w:r>
        <w:rPr>
          <w:rFonts w:ascii="Arial" w:hAnsi="Arial" w:cs="Arial"/>
          <w:sz w:val="24"/>
          <w:szCs w:val="24"/>
        </w:rPr>
        <w:t xml:space="preserve">( </w:t>
      </w:r>
      <w:r>
        <w:rPr>
          <w:rFonts w:ascii="Arial" w:hAnsi="Arial" w:cs="Arial"/>
          <w:b/>
          <w:bCs/>
          <w:sz w:val="24"/>
          <w:szCs w:val="24"/>
        </w:rPr>
        <w:t>NW0-I</w:t>
      </w:r>
      <w:r>
        <w:rPr>
          <w:rFonts w:ascii="Arial" w:hAnsi="Arial" w:cs="Arial"/>
          <w:sz w:val="24"/>
          <w:szCs w:val="24"/>
        </w:rPr>
        <w:t xml:space="preserve"> )</w:t>
      </w:r>
    </w:p>
    <w:p w:rsidR="00E224CE" w:rsidRDefault="00E224CE" w:rsidP="00795686">
      <w:pPr>
        <w:ind w:right="-36"/>
        <w:jc w:val="right"/>
        <w:rPr>
          <w:sz w:val="32"/>
          <w:szCs w:val="32"/>
          <w:lang w:val="it-IT"/>
        </w:rPr>
      </w:pPr>
      <w:r>
        <w:rPr>
          <w:rFonts w:ascii="Kruti Dev 010" w:hAnsi="Kruti Dev 010" w:cs="Kruti Dev 010"/>
          <w:sz w:val="32"/>
          <w:szCs w:val="32"/>
          <w:lang w:val="it-IT"/>
        </w:rPr>
        <w:t>d`rs eq-e-iz-]ch-,l-,u-,y-]</w:t>
      </w:r>
      <w:r>
        <w:rPr>
          <w:sz w:val="32"/>
          <w:szCs w:val="32"/>
          <w:lang w:val="it-IT"/>
        </w:rPr>
        <w:t xml:space="preserve"> </w:t>
      </w:r>
      <w:r>
        <w:rPr>
          <w:rFonts w:ascii="Kruti Dev 010" w:hAnsi="Kruti Dev 010" w:cs="Kruti Dev 010"/>
          <w:sz w:val="32"/>
          <w:szCs w:val="32"/>
          <w:lang w:val="it-IT"/>
        </w:rPr>
        <w:t>rfeyukMq ifjeaMy</w:t>
      </w:r>
    </w:p>
    <w:p w:rsidR="00E224CE" w:rsidRDefault="00E224CE" w:rsidP="00795686">
      <w:pPr>
        <w:ind w:right="-36"/>
        <w:jc w:val="right"/>
        <w:rPr>
          <w:rFonts w:ascii="Arial" w:hAnsi="Arial" w:cs="Arial"/>
          <w:sz w:val="24"/>
          <w:szCs w:val="24"/>
        </w:rPr>
      </w:pPr>
      <w:r>
        <w:rPr>
          <w:rFonts w:ascii="Arial" w:hAnsi="Arial" w:cs="Arial"/>
          <w:sz w:val="24"/>
          <w:szCs w:val="24"/>
        </w:rPr>
        <w:t xml:space="preserve">for  CGM, BSNL, TN Circle, </w:t>
      </w:r>
    </w:p>
    <w:p w:rsidR="00E224CE" w:rsidRDefault="00E224CE" w:rsidP="00795686">
      <w:pPr>
        <w:ind w:right="-36"/>
        <w:jc w:val="both"/>
        <w:rPr>
          <w:rFonts w:ascii="Arial" w:hAnsi="Arial" w:cs="Arial"/>
          <w:sz w:val="24"/>
          <w:szCs w:val="24"/>
        </w:rPr>
      </w:pPr>
      <w:r>
        <w:rPr>
          <w:lang w:val="fr-FR"/>
        </w:rPr>
        <w:t xml:space="preserve"> </w:t>
      </w:r>
      <w:r>
        <w:rPr>
          <w:rFonts w:ascii="Arial" w:hAnsi="Arial" w:cs="Arial"/>
          <w:sz w:val="24"/>
          <w:szCs w:val="24"/>
          <w:lang w:val="fr-FR"/>
        </w:rPr>
        <w:t>Encl : a.a</w:t>
      </w:r>
      <w:r>
        <w:rPr>
          <w:sz w:val="24"/>
          <w:szCs w:val="24"/>
          <w:lang w:val="fr-FR"/>
        </w:rPr>
        <w:t>.</w:t>
      </w:r>
      <w:r>
        <w:rPr>
          <w:lang w:val="fr-FR"/>
        </w:rPr>
        <w:t xml:space="preserve">                                                                                            </w:t>
      </w:r>
      <w:r>
        <w:rPr>
          <w:rFonts w:ascii="Kruti Dev 010" w:hAnsi="Kruti Dev 010" w:cs="Kruti Dev 010"/>
          <w:sz w:val="28"/>
          <w:szCs w:val="28"/>
          <w:lang w:val="fr-FR"/>
        </w:rPr>
        <w:t xml:space="preserve"> </w:t>
      </w:r>
      <w:r>
        <w:rPr>
          <w:rFonts w:ascii="Kruti Dev 010" w:hAnsi="Kruti Dev 010" w:cs="Kruti Dev 010"/>
          <w:sz w:val="32"/>
          <w:szCs w:val="32"/>
        </w:rPr>
        <w:t>psUubZ</w:t>
      </w:r>
      <w:r>
        <w:rPr>
          <w:b/>
          <w:bCs/>
          <w:sz w:val="28"/>
          <w:szCs w:val="28"/>
        </w:rPr>
        <w:t xml:space="preserve"> </w:t>
      </w:r>
      <w:r>
        <w:rPr>
          <w:b/>
          <w:bCs/>
          <w:sz w:val="24"/>
          <w:szCs w:val="24"/>
        </w:rPr>
        <w:t>/</w:t>
      </w:r>
      <w:r>
        <w:rPr>
          <w:rFonts w:ascii="Arial" w:hAnsi="Arial" w:cs="Arial"/>
          <w:sz w:val="24"/>
          <w:szCs w:val="24"/>
        </w:rPr>
        <w:t xml:space="preserve"> Chennai – 600 002.</w:t>
      </w:r>
    </w:p>
    <w:p w:rsidR="00E224CE" w:rsidRDefault="00E224CE">
      <w:pPr>
        <w:rPr>
          <w:rFonts w:ascii="Arial" w:hAnsi="Arial" w:cs="Arial"/>
          <w:sz w:val="24"/>
          <w:szCs w:val="24"/>
        </w:rPr>
      </w:pPr>
    </w:p>
    <w:p w:rsidR="00E224CE" w:rsidRDefault="00E224CE">
      <w:pPr>
        <w:rPr>
          <w:rFonts w:ascii="Arial" w:hAnsi="Arial" w:cs="Arial"/>
          <w:sz w:val="24"/>
          <w:szCs w:val="24"/>
        </w:rPr>
      </w:pPr>
    </w:p>
    <w:p w:rsidR="00E224CE" w:rsidRDefault="00E224CE">
      <w:pPr>
        <w:rPr>
          <w:rFonts w:ascii="Arial" w:hAnsi="Arial" w:cs="Arial"/>
          <w:sz w:val="24"/>
          <w:szCs w:val="24"/>
        </w:rPr>
      </w:pPr>
    </w:p>
    <w:p w:rsidR="00E224CE" w:rsidRDefault="00E224CE">
      <w:pPr>
        <w:rPr>
          <w:rFonts w:ascii="Arial" w:hAnsi="Arial" w:cs="Arial"/>
          <w:sz w:val="24"/>
          <w:szCs w:val="24"/>
        </w:rPr>
      </w:pPr>
    </w:p>
    <w:p w:rsidR="00E224CE" w:rsidRDefault="00E224CE">
      <w:pPr>
        <w:rPr>
          <w:rFonts w:ascii="Arial" w:hAnsi="Arial" w:cs="Arial"/>
          <w:sz w:val="24"/>
          <w:szCs w:val="24"/>
        </w:rPr>
      </w:pPr>
    </w:p>
    <w:p w:rsidR="00E224CE" w:rsidRDefault="00E224CE">
      <w:pPr>
        <w:rPr>
          <w:rFonts w:ascii="Arial" w:hAnsi="Arial" w:cs="Arial"/>
          <w:sz w:val="24"/>
          <w:szCs w:val="24"/>
        </w:rPr>
      </w:pPr>
    </w:p>
    <w:p w:rsidR="00E224CE" w:rsidRDefault="00E224CE">
      <w:pPr>
        <w:rPr>
          <w:rFonts w:ascii="Arial" w:hAnsi="Arial" w:cs="Arial"/>
          <w:sz w:val="24"/>
          <w:szCs w:val="24"/>
        </w:rPr>
      </w:pPr>
    </w:p>
    <w:p w:rsidR="00E224CE" w:rsidRPr="00FD1A28" w:rsidRDefault="00E224CE">
      <w:pPr>
        <w:rPr>
          <w:rFonts w:ascii="Arial" w:hAnsi="Arial" w:cs="Arial"/>
          <w:sz w:val="24"/>
          <w:szCs w:val="24"/>
        </w:rPr>
      </w:pPr>
      <w:r w:rsidRPr="00FD1A28">
        <w:rPr>
          <w:rFonts w:ascii="Arial" w:hAnsi="Arial" w:cs="Arial"/>
          <w:sz w:val="24"/>
          <w:szCs w:val="24"/>
        </w:rPr>
        <w:pict>
          <v:shape id="_x0000_i1025" type="#_x0000_t75" style="width:457.5pt;height:618pt">
            <v:imagedata r:id="rId5" o:title="" gain="2147483647f" blacklevel="-17694f"/>
          </v:shape>
        </w:pict>
      </w:r>
    </w:p>
    <w:sectPr w:rsidR="00E224CE" w:rsidRPr="00FD1A28" w:rsidSect="006D260C">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Mangal">
    <w:panose1 w:val="00000400000000000000"/>
    <w:charset w:val="00"/>
    <w:family w:val="auto"/>
    <w:pitch w:val="variable"/>
    <w:sig w:usb0="00008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Kruti Dev 010">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embedSystemFont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95686"/>
    <w:rsid w:val="000740D4"/>
    <w:rsid w:val="000A0AC4"/>
    <w:rsid w:val="001536A4"/>
    <w:rsid w:val="002E41EE"/>
    <w:rsid w:val="00480EAB"/>
    <w:rsid w:val="00675BE1"/>
    <w:rsid w:val="006D260C"/>
    <w:rsid w:val="00795686"/>
    <w:rsid w:val="00A57A42"/>
    <w:rsid w:val="00C840A8"/>
    <w:rsid w:val="00C9400D"/>
    <w:rsid w:val="00DE5CF8"/>
    <w:rsid w:val="00E224CE"/>
    <w:rsid w:val="00FD1A2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Mang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5686"/>
    <w:rPr>
      <w:rFonts w:ascii="Times New Roman" w:eastAsia="Times New Roman" w:hAnsi="Times New Roman" w:cs="Times New Roman"/>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semiHidden/>
    <w:rsid w:val="00795686"/>
    <w:pPr>
      <w:ind w:firstLine="900"/>
      <w:jc w:val="both"/>
    </w:pPr>
    <w:rPr>
      <w:rFonts w:ascii="Arial" w:hAnsi="Arial" w:cs="Arial"/>
      <w:sz w:val="24"/>
      <w:szCs w:val="24"/>
    </w:rPr>
  </w:style>
  <w:style w:type="character" w:customStyle="1" w:styleId="BodyTextIndentChar">
    <w:name w:val="Body Text Indent Char"/>
    <w:basedOn w:val="DefaultParagraphFont"/>
    <w:link w:val="BodyTextIndent"/>
    <w:uiPriority w:val="99"/>
    <w:semiHidden/>
    <w:locked/>
    <w:rsid w:val="00795686"/>
    <w:rPr>
      <w:rFonts w:ascii="Arial" w:hAnsi="Arial" w:cs="Arial"/>
      <w:sz w:val="24"/>
      <w:szCs w:val="24"/>
    </w:rPr>
  </w:style>
</w:styles>
</file>

<file path=word/webSettings.xml><?xml version="1.0" encoding="utf-8"?>
<w:webSettings xmlns:r="http://schemas.openxmlformats.org/officeDocument/2006/relationships" xmlns:w="http://schemas.openxmlformats.org/wordprocessingml/2006/main">
  <w:divs>
    <w:div w:id="150956102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emf"/><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2</Pages>
  <Words>224</Words>
  <Characters>1279</Characters>
  <Application>Microsoft Office Outlook</Application>
  <DocSecurity>0</DocSecurity>
  <Lines>0</Lines>
  <Paragraphs>0</Paragraphs>
  <ScaleCrop>false</ScaleCrop>
  <Company>BSNL</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 egkizca/kd dk dk;kZy;] ch-,l-,u-,y   </dc:title>
  <dc:subject/>
  <dc:creator>admin</dc:creator>
  <cp:keywords/>
  <dc:description/>
  <cp:lastModifiedBy>sdecomputer</cp:lastModifiedBy>
  <cp:revision>2</cp:revision>
  <cp:lastPrinted>2012-08-16T07:09:00Z</cp:lastPrinted>
  <dcterms:created xsi:type="dcterms:W3CDTF">2012-08-16T07:44:00Z</dcterms:created>
  <dcterms:modified xsi:type="dcterms:W3CDTF">2012-08-16T07:44:00Z</dcterms:modified>
</cp:coreProperties>
</file>